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613186BB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832BBD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/0</w:t>
      </w:r>
      <w:r w:rsidR="00832BBD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832BBD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0EC8160C" w:rsidR="00460A36" w:rsidRPr="007B3629" w:rsidRDefault="002F7BCA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FD2B19"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RT-22 for supply, erection, testing and commissioning of (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1X63MVAR , 400kV, 3-Ph Bus Line Reactor along with associated NGR &amp; 120kV Surge arresters (as applicable)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Maithon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-A  end under  ‘Eastern region Expansion Scheme-XXXI (ERSS-XXXI)’ and (ii) 2x50 MVAR , 400kV, 3-Phase Switchable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Mainpuri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and 2x50 MVAR , 400kV, 3-Phase Fixed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Ballabhgarh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along with associated NGR &amp; 120kV Surge arresters (as applicable)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ab/>
        <w:t xml:space="preserve"> under ‘Reactive Power Compensation on 400kV Transmission lines in NR’</w:t>
      </w:r>
      <w:r w:rsidR="00DD5AE3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;</w:t>
      </w:r>
      <w:r w:rsidR="007B3629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7F3D30" w:rsidRPr="00EF7847">
        <w:rPr>
          <w:rFonts w:ascii="Book Antiqua" w:hAnsi="Book Antiqua"/>
          <w:b/>
          <w:bCs/>
          <w:color w:val="2E2B2B"/>
          <w:sz w:val="22"/>
          <w:szCs w:val="22"/>
        </w:rPr>
        <w:t>CC/NT/RT/DOM/A00/22/0028</w:t>
      </w:r>
      <w:r w:rsidR="007F3D30">
        <w:rPr>
          <w:rFonts w:ascii="Book Antiqua" w:hAnsi="Book Antiqua"/>
          <w:b/>
          <w:bCs/>
          <w:color w:val="2E2B2B"/>
          <w:sz w:val="22"/>
          <w:szCs w:val="22"/>
        </w:rPr>
        <w:t>9</w:t>
      </w:r>
      <w:r w:rsidR="007B362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41E242E" w14:textId="77777777" w:rsidR="00832BBD" w:rsidRPr="006740EE" w:rsidRDefault="00832BBD" w:rsidP="006740EE">
      <w:pPr>
        <w:jc w:val="both"/>
        <w:rPr>
          <w:rFonts w:ascii="Book Antiqua" w:hAnsi="Book Antiqua"/>
          <w:bCs/>
          <w:lang w:val="en-GB"/>
        </w:rPr>
      </w:pPr>
    </w:p>
    <w:p w14:paraId="2D750C93" w14:textId="243B6619" w:rsidR="00460A36" w:rsidRPr="007B3629" w:rsidRDefault="00460A36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7F3D30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7F3D30">
        <w:rPr>
          <w:rFonts w:ascii="Book Antiqua" w:eastAsiaTheme="minorHAnsi" w:hAnsi="Book Antiqua" w:cs="Arial"/>
          <w:b/>
          <w:lang w:val="en-IN" w:bidi="hi-IN"/>
        </w:rPr>
        <w:t xml:space="preserve"> </w:t>
      </w:r>
      <w:r w:rsidR="007F3D30" w:rsidRPr="007F3D30">
        <w:rPr>
          <w:rFonts w:ascii="Book Antiqua" w:eastAsiaTheme="minorHAnsi" w:hAnsi="Book Antiqua" w:cs="Arial"/>
          <w:bCs/>
          <w:lang w:val="en-IN" w:bidi="hi-IN"/>
        </w:rPr>
        <w:t>for</w:t>
      </w:r>
      <w:r w:rsidR="007F3D30">
        <w:rPr>
          <w:rFonts w:ascii="Book Antiqua" w:eastAsiaTheme="minorHAnsi" w:hAnsi="Book Antiqua" w:cs="Arial"/>
          <w:b/>
          <w:lang w:val="en-IN" w:bidi="hi-IN"/>
        </w:rPr>
        <w:t xml:space="preserve"> 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RT-22 for supply, erection, testing and commissioning of (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1X63MVAR , 400kV, 3-Ph Bus Line Reactor along with associated NGR &amp; 120kV Surge arresters (as applicable)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Maithon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-A  end under  ‘Eastern reg</w:t>
      </w:r>
      <w:bookmarkStart w:id="0" w:name="_GoBack"/>
      <w:bookmarkEnd w:id="0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ion Expansion Scheme-XXXI (ERSS-XXXI)’ and (ii) 2x50 MVAR , 400kV, 3-Phase Switchable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Mainpuri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and 2x50 MVAR , 400kV, 3-Phase Fixed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Ballabhgarh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along with associated NGR &amp; 120kV Surge arresters (as applicable)</w:t>
      </w:r>
      <w:r w:rsid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under ‘Reactive Power Compensation on 400kV Transmission lines in NR’</w:t>
      </w:r>
      <w:r w:rsid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;</w:t>
      </w:r>
      <w:r w:rsidR="007F3D3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7F3D30" w:rsidRPr="00EF7847">
        <w:rPr>
          <w:rFonts w:ascii="Book Antiqua" w:hAnsi="Book Antiqua"/>
          <w:b/>
          <w:bCs/>
          <w:color w:val="2E2B2B"/>
          <w:sz w:val="22"/>
          <w:szCs w:val="22"/>
        </w:rPr>
        <w:t>CC/NT/RT/DOM/A00/22/0028</w:t>
      </w:r>
      <w:r w:rsidR="007F3D30">
        <w:rPr>
          <w:rFonts w:ascii="Book Antiqua" w:hAnsi="Book Antiqua"/>
          <w:b/>
          <w:bCs/>
          <w:color w:val="2E2B2B"/>
          <w:sz w:val="22"/>
          <w:szCs w:val="22"/>
        </w:rPr>
        <w:t>9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3F43D05E" w:rsidR="00D92F8A" w:rsidRPr="007B3629" w:rsidRDefault="00D92F8A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</w:t>
      </w:r>
      <w:proofErr w:type="spellStart"/>
      <w:r w:rsidR="000D0D20" w:rsidRPr="00BE353E">
        <w:rPr>
          <w:rFonts w:ascii="Book Antiqua" w:hAnsi="Book Antiqua"/>
          <w:b/>
          <w:bCs/>
        </w:rPr>
        <w:t>MoP</w:t>
      </w:r>
      <w:proofErr w:type="spellEnd"/>
      <w:r w:rsidR="000D0D20" w:rsidRPr="00BE353E">
        <w:rPr>
          <w:rFonts w:ascii="Book Antiqua" w:hAnsi="Book Antiqua"/>
          <w:b/>
          <w:bCs/>
        </w:rPr>
        <w:t xml:space="preserve">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="001F13B4" w:rsidRPr="00BE353E">
        <w:rPr>
          <w:rFonts w:ascii="Book Antiqua" w:eastAsiaTheme="minorHAnsi" w:hAnsi="Book Antiqua" w:cs="Arial"/>
          <w:lang w:val="en-IN" w:bidi="hi-IN"/>
        </w:rPr>
        <w:lastRenderedPageBreak/>
        <w:t xml:space="preserve">for 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RT-22 for supply, erection, testing and commissioning of (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1X63MVAR , 400kV, 3-Ph Bus Line Reactor along with associated NGR &amp; 120kV Surge arresters (as applicable)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Maithon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-A  end under  ‘Eastern region Expansion Scheme-XXXI (ERSS-XXXI)’ and (ii) 2x50 MVAR , 400kV, 3-Phase Switchable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Mainpuri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and 2x50 MVAR , 400kV, 3-Phase Fixed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Ballabhgarh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along with associated NGR &amp; 120kV Surge arresters (as applicable)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ab/>
        <w:t xml:space="preserve"> under ‘Reactive Power Compensation on 400kV Transmission lines in NR’</w:t>
      </w:r>
      <w:r w:rsid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;</w:t>
      </w:r>
      <w:r w:rsidR="007F3D3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7F3D30" w:rsidRPr="00EF7847">
        <w:rPr>
          <w:rFonts w:ascii="Book Antiqua" w:hAnsi="Book Antiqua"/>
          <w:b/>
          <w:bCs/>
          <w:color w:val="2E2B2B"/>
          <w:sz w:val="22"/>
          <w:szCs w:val="22"/>
        </w:rPr>
        <w:t>CC/NT/RT/DOM/A00/22/0028</w:t>
      </w:r>
      <w:r w:rsidR="007F3D30">
        <w:rPr>
          <w:rFonts w:ascii="Book Antiqua" w:hAnsi="Book Antiqua"/>
          <w:b/>
          <w:bCs/>
          <w:color w:val="2E2B2B"/>
          <w:sz w:val="22"/>
          <w:szCs w:val="22"/>
        </w:rPr>
        <w:t>9</w:t>
      </w:r>
      <w:r w:rsidR="00DD5AE3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</w:t>
      </w:r>
      <w:proofErr w:type="gramStart"/>
      <w:r w:rsidR="00AE54F2" w:rsidRPr="00BE353E">
        <w:rPr>
          <w:rFonts w:ascii="Book Antiqua" w:eastAsiaTheme="minorHAnsi" w:hAnsi="Book Antiqua" w:cs="Arial"/>
          <w:lang w:val="en-IN" w:bidi="hi-IN"/>
        </w:rPr>
        <w:t>…..</w:t>
      </w:r>
      <w:proofErr w:type="gramEnd"/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85E6B" w14:textId="77777777" w:rsidR="00581AD7" w:rsidRDefault="00581AD7" w:rsidP="00A543FF">
      <w:r>
        <w:separator/>
      </w:r>
    </w:p>
  </w:endnote>
  <w:endnote w:type="continuationSeparator" w:id="0">
    <w:p w14:paraId="03FDE2E6" w14:textId="77777777" w:rsidR="00581AD7" w:rsidRDefault="00581A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535330A4" w:rsidR="00946FBC" w:rsidRPr="00AF4186" w:rsidRDefault="003C3FAB" w:rsidP="007B3629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32BBD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C590B" w14:textId="77777777" w:rsidR="00581AD7" w:rsidRDefault="00581AD7" w:rsidP="00A543FF">
      <w:r>
        <w:separator/>
      </w:r>
    </w:p>
  </w:footnote>
  <w:footnote w:type="continuationSeparator" w:id="0">
    <w:p w14:paraId="647A9CBE" w14:textId="77777777" w:rsidR="00581AD7" w:rsidRDefault="00581A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FAABD" w14:textId="6CCBE72A" w:rsidR="007B3629" w:rsidRDefault="007B3629" w:rsidP="007B3629">
    <w:pPr>
      <w:jc w:val="both"/>
      <w:rPr>
        <w:rFonts w:ascii="Book Antiqua" w:hAnsi="Book Antiqua" w:cs="LiberationSerif"/>
        <w:b/>
        <w:bCs/>
        <w:sz w:val="22"/>
        <w:szCs w:val="22"/>
        <w:lang w:val="en-IN" w:eastAsia="en-IN" w:bidi="hi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7F3D30" w:rsidRPr="00EF7847">
      <w:rPr>
        <w:rFonts w:ascii="Book Antiqua" w:hAnsi="Book Antiqua"/>
        <w:b/>
        <w:bCs/>
        <w:color w:val="2E2B2B"/>
        <w:sz w:val="22"/>
        <w:szCs w:val="22"/>
      </w:rPr>
      <w:t>CC/NT/RT/DOM/A00/22/0028</w:t>
    </w:r>
    <w:r w:rsidR="007F3D30">
      <w:rPr>
        <w:rFonts w:ascii="Book Antiqua" w:hAnsi="Book Antiqua"/>
        <w:b/>
        <w:bCs/>
        <w:color w:val="2E2B2B"/>
        <w:sz w:val="22"/>
        <w:szCs w:val="22"/>
      </w:rPr>
      <w:t>9</w:t>
    </w:r>
  </w:p>
  <w:p w14:paraId="610B4E5F" w14:textId="1A587E16" w:rsidR="00A543FF" w:rsidRPr="007B3629" w:rsidRDefault="00AF4186" w:rsidP="007B362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0744C"/>
    <w:rsid w:val="00234039"/>
    <w:rsid w:val="002632A6"/>
    <w:rsid w:val="00267E2E"/>
    <w:rsid w:val="00293BD5"/>
    <w:rsid w:val="002A6FE9"/>
    <w:rsid w:val="002B055E"/>
    <w:rsid w:val="002E053F"/>
    <w:rsid w:val="002E203C"/>
    <w:rsid w:val="002F7BCA"/>
    <w:rsid w:val="003002A7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07292"/>
    <w:rsid w:val="00541837"/>
    <w:rsid w:val="00581AD7"/>
    <w:rsid w:val="005A702E"/>
    <w:rsid w:val="005C77EC"/>
    <w:rsid w:val="005E66CB"/>
    <w:rsid w:val="00607BE8"/>
    <w:rsid w:val="0061785F"/>
    <w:rsid w:val="00626228"/>
    <w:rsid w:val="0066731E"/>
    <w:rsid w:val="006740EE"/>
    <w:rsid w:val="006835AD"/>
    <w:rsid w:val="006B0E45"/>
    <w:rsid w:val="006B290B"/>
    <w:rsid w:val="006C1745"/>
    <w:rsid w:val="006C3174"/>
    <w:rsid w:val="007062DE"/>
    <w:rsid w:val="00747F0B"/>
    <w:rsid w:val="007B3629"/>
    <w:rsid w:val="007F11FE"/>
    <w:rsid w:val="007F3D30"/>
    <w:rsid w:val="00824702"/>
    <w:rsid w:val="00832BBD"/>
    <w:rsid w:val="008C7CA9"/>
    <w:rsid w:val="008D3FEF"/>
    <w:rsid w:val="008E575E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927F3"/>
    <w:rsid w:val="00BD63EA"/>
    <w:rsid w:val="00BE353E"/>
    <w:rsid w:val="00BF43E2"/>
    <w:rsid w:val="00C03D6F"/>
    <w:rsid w:val="00CA305C"/>
    <w:rsid w:val="00CD1DEF"/>
    <w:rsid w:val="00CE64BC"/>
    <w:rsid w:val="00CF3E8A"/>
    <w:rsid w:val="00D0716E"/>
    <w:rsid w:val="00D15E7A"/>
    <w:rsid w:val="00D86829"/>
    <w:rsid w:val="00D92F8A"/>
    <w:rsid w:val="00DD5AE3"/>
    <w:rsid w:val="00DE2F3A"/>
    <w:rsid w:val="00DE6224"/>
    <w:rsid w:val="00E33EB4"/>
    <w:rsid w:val="00E971E6"/>
    <w:rsid w:val="00ED720C"/>
    <w:rsid w:val="00F017B6"/>
    <w:rsid w:val="00FA173F"/>
    <w:rsid w:val="00FB10E6"/>
    <w:rsid w:val="00FD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B39F36F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0BB6C-9998-4BD8-BE47-E565C8A0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Jitendra Kumar Singh Bhadauria {जितेंद्र कुमार सिंह भदूरिया}</cp:lastModifiedBy>
  <cp:revision>70</cp:revision>
  <cp:lastPrinted>2020-08-04T06:38:00Z</cp:lastPrinted>
  <dcterms:created xsi:type="dcterms:W3CDTF">2018-04-13T07:39:00Z</dcterms:created>
  <dcterms:modified xsi:type="dcterms:W3CDTF">2022-11-18T11:21:00Z</dcterms:modified>
</cp:coreProperties>
</file>